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A8" w:rsidRPr="00716068" w:rsidRDefault="00DE3CA8" w:rsidP="00DE3CA8">
      <w:pPr>
        <w:spacing w:after="0" w:line="240" w:lineRule="auto"/>
        <w:ind w:left="0" w:firstLine="0"/>
        <w:jc w:val="center"/>
        <w:rPr>
          <w:rFonts w:ascii="Times New Roman" w:hAnsi="Times New Roman"/>
          <w:b/>
          <w:bCs/>
          <w:noProof/>
          <w:sz w:val="28"/>
          <w:szCs w:val="28"/>
        </w:rPr>
      </w:pPr>
      <w:r>
        <w:rPr>
          <w:rFonts w:ascii="Times New Roman" w:hAnsi="Times New Roman"/>
          <w:b/>
          <w:bCs/>
          <w:noProof/>
          <w:sz w:val="28"/>
          <w:szCs w:val="28"/>
        </w:rPr>
        <w:t>SARI</w:t>
      </w:r>
    </w:p>
    <w:p w:rsidR="00DE3CA8" w:rsidRPr="005B25F5" w:rsidRDefault="00DE3CA8" w:rsidP="00DE3CA8">
      <w:pPr>
        <w:spacing w:after="0" w:line="240" w:lineRule="auto"/>
        <w:ind w:left="0" w:firstLine="0"/>
        <w:jc w:val="center"/>
        <w:rPr>
          <w:rFonts w:ascii="Times New Roman" w:hAnsi="Times New Roman"/>
          <w:b/>
          <w:bCs/>
          <w:noProof/>
          <w:sz w:val="28"/>
          <w:szCs w:val="28"/>
          <w:lang w:val="id-ID"/>
        </w:rPr>
      </w:pPr>
    </w:p>
    <w:p w:rsidR="00DE3CA8" w:rsidRPr="005B25F5" w:rsidRDefault="00DE3CA8" w:rsidP="00DE3CA8">
      <w:pPr>
        <w:spacing w:after="0" w:line="240" w:lineRule="auto"/>
        <w:ind w:left="0" w:firstLine="0"/>
        <w:rPr>
          <w:rFonts w:ascii="Times New Roman" w:hAnsi="Times New Roman"/>
          <w:noProof/>
          <w:sz w:val="24"/>
          <w:szCs w:val="24"/>
          <w:lang w:val="id-ID"/>
        </w:rPr>
      </w:pPr>
      <w:r w:rsidRPr="005863DF">
        <w:rPr>
          <w:rFonts w:ascii="Times New Roman" w:hAnsi="Times New Roman"/>
          <w:noProof/>
          <w:sz w:val="24"/>
          <w:szCs w:val="24"/>
          <w:lang w:val="id-ID"/>
        </w:rPr>
        <w:t xml:space="preserve">Muyasaroh, </w:t>
      </w:r>
      <w:r w:rsidRPr="005B25F5">
        <w:rPr>
          <w:rFonts w:ascii="Times New Roman" w:hAnsi="Times New Roman"/>
          <w:noProof/>
          <w:sz w:val="24"/>
          <w:szCs w:val="24"/>
          <w:lang w:val="id-ID"/>
        </w:rPr>
        <w:t xml:space="preserve">Khaltun. 2012. Pengaruh </w:t>
      </w:r>
      <w:r w:rsidRPr="005B25F5">
        <w:rPr>
          <w:rFonts w:ascii="Times New Roman" w:hAnsi="Times New Roman"/>
          <w:i/>
          <w:iCs/>
          <w:noProof/>
          <w:sz w:val="24"/>
          <w:szCs w:val="24"/>
          <w:lang w:val="id-ID"/>
        </w:rPr>
        <w:t>ROE, EPS</w:t>
      </w:r>
      <w:r w:rsidRPr="005B25F5">
        <w:rPr>
          <w:rFonts w:ascii="Times New Roman" w:hAnsi="Times New Roman"/>
          <w:noProof/>
          <w:sz w:val="24"/>
          <w:szCs w:val="24"/>
          <w:lang w:val="id-ID"/>
        </w:rPr>
        <w:t xml:space="preserve">, Nilai Tukar Rupiah dan Tingkat Suku Bunga BI </w:t>
      </w:r>
      <w:r w:rsidRPr="005B25F5">
        <w:rPr>
          <w:rFonts w:ascii="Times New Roman" w:hAnsi="Times New Roman"/>
          <w:i/>
          <w:iCs/>
          <w:noProof/>
          <w:sz w:val="24"/>
          <w:szCs w:val="24"/>
          <w:lang w:val="id-ID"/>
        </w:rPr>
        <w:t>(BI RATE</w:t>
      </w:r>
      <w:r w:rsidRPr="005B25F5">
        <w:rPr>
          <w:rFonts w:ascii="Times New Roman" w:hAnsi="Times New Roman"/>
          <w:noProof/>
          <w:sz w:val="24"/>
          <w:szCs w:val="24"/>
          <w:lang w:val="id-ID"/>
        </w:rPr>
        <w:t>) Terhadap Perubahan Harga Saham Perusahaan Manufaktur yang Terdaftar di BEI Periode Tahun 2008-2010. Skripsi. Jurusan Akuntansi, Fakultas Ekonomi, Universitas Negeri Semarang. Pembimbing I. Drs. Sukirman, M.Si. II. Bestari Dwi Handayani, S.E, M.Si,  Akt.</w:t>
      </w:r>
    </w:p>
    <w:p w:rsidR="00DE3CA8" w:rsidRPr="005B25F5" w:rsidRDefault="00DE3CA8" w:rsidP="00DE3CA8">
      <w:pPr>
        <w:spacing w:after="0" w:line="240" w:lineRule="auto"/>
        <w:ind w:left="0" w:firstLine="0"/>
        <w:rPr>
          <w:rFonts w:ascii="Times New Roman" w:hAnsi="Times New Roman"/>
          <w:noProof/>
          <w:sz w:val="24"/>
          <w:szCs w:val="24"/>
          <w:lang w:val="id-ID"/>
        </w:rPr>
      </w:pPr>
    </w:p>
    <w:p w:rsidR="00DE3CA8" w:rsidRDefault="00DE3CA8" w:rsidP="00DE3CA8">
      <w:pPr>
        <w:spacing w:after="0" w:line="240" w:lineRule="auto"/>
        <w:ind w:left="0" w:firstLine="0"/>
        <w:rPr>
          <w:rFonts w:ascii="Times New Roman" w:hAnsi="Times New Roman"/>
          <w:b/>
          <w:bCs/>
          <w:noProof/>
          <w:sz w:val="24"/>
          <w:szCs w:val="24"/>
        </w:rPr>
      </w:pPr>
      <w:r w:rsidRPr="005B25F5">
        <w:rPr>
          <w:rFonts w:ascii="Times New Roman" w:hAnsi="Times New Roman"/>
          <w:b/>
          <w:bCs/>
          <w:noProof/>
          <w:sz w:val="24"/>
          <w:szCs w:val="24"/>
          <w:lang w:val="id-ID"/>
        </w:rPr>
        <w:t xml:space="preserve">Kata kunci : </w:t>
      </w:r>
      <w:r w:rsidRPr="005B25F5">
        <w:rPr>
          <w:rFonts w:ascii="Times New Roman" w:hAnsi="Times New Roman"/>
          <w:b/>
          <w:bCs/>
          <w:i/>
          <w:iCs/>
          <w:noProof/>
          <w:sz w:val="24"/>
          <w:szCs w:val="24"/>
          <w:lang w:val="id-ID"/>
        </w:rPr>
        <w:t>ROE, EPS</w:t>
      </w:r>
      <w:r w:rsidRPr="005B25F5">
        <w:rPr>
          <w:rFonts w:ascii="Times New Roman" w:hAnsi="Times New Roman"/>
          <w:b/>
          <w:bCs/>
          <w:noProof/>
          <w:sz w:val="24"/>
          <w:szCs w:val="24"/>
          <w:lang w:val="id-ID"/>
        </w:rPr>
        <w:t xml:space="preserve">, nilai tukar rupiah, </w:t>
      </w:r>
      <w:r w:rsidRPr="005B25F5">
        <w:rPr>
          <w:rFonts w:ascii="Times New Roman" w:hAnsi="Times New Roman"/>
          <w:b/>
          <w:bCs/>
          <w:i/>
          <w:iCs/>
          <w:noProof/>
          <w:sz w:val="24"/>
          <w:szCs w:val="24"/>
          <w:lang w:val="id-ID"/>
        </w:rPr>
        <w:t>BI Rate</w:t>
      </w:r>
      <w:r w:rsidRPr="005B25F5">
        <w:rPr>
          <w:rFonts w:ascii="Times New Roman" w:hAnsi="Times New Roman"/>
          <w:b/>
          <w:bCs/>
          <w:noProof/>
          <w:sz w:val="24"/>
          <w:szCs w:val="24"/>
          <w:lang w:val="id-ID"/>
        </w:rPr>
        <w:t xml:space="preserve"> dan harga saham</w:t>
      </w:r>
    </w:p>
    <w:p w:rsidR="00DE3CA8" w:rsidRPr="005B25F5" w:rsidRDefault="00DE3CA8" w:rsidP="00DE3CA8">
      <w:pPr>
        <w:spacing w:after="0" w:line="240" w:lineRule="auto"/>
        <w:ind w:left="0" w:firstLine="0"/>
        <w:rPr>
          <w:rFonts w:ascii="Times New Roman" w:hAnsi="Times New Roman"/>
          <w:b/>
          <w:bCs/>
          <w:noProof/>
          <w:sz w:val="24"/>
          <w:szCs w:val="24"/>
        </w:rPr>
      </w:pPr>
    </w:p>
    <w:p w:rsidR="00DE3CA8" w:rsidRPr="005B25F5" w:rsidRDefault="00DE3CA8" w:rsidP="00DE3CA8">
      <w:pPr>
        <w:tabs>
          <w:tab w:val="left" w:pos="720"/>
        </w:tabs>
        <w:spacing w:after="0" w:line="240" w:lineRule="auto"/>
        <w:ind w:left="0" w:firstLine="720"/>
        <w:rPr>
          <w:rFonts w:ascii="Times New Roman" w:hAnsi="Times New Roman"/>
          <w:noProof/>
          <w:sz w:val="24"/>
          <w:szCs w:val="24"/>
          <w:lang w:eastAsia="zh-CN"/>
        </w:rPr>
      </w:pPr>
      <w:r w:rsidRPr="005B25F5">
        <w:rPr>
          <w:rFonts w:ascii="Times New Roman" w:hAnsi="Times New Roman"/>
          <w:noProof/>
          <w:sz w:val="24"/>
          <w:szCs w:val="24"/>
          <w:lang w:val="id-ID"/>
        </w:rPr>
        <w:t>Harga saham adalah nilai suatu saham yang mencerminkan kekayaan perusahaan yang  mengeluarkan saham tersebut</w:t>
      </w:r>
      <w:r>
        <w:rPr>
          <w:rFonts w:ascii="Times New Roman" w:hAnsi="Times New Roman"/>
          <w:noProof/>
          <w:sz w:val="24"/>
          <w:szCs w:val="24"/>
        </w:rPr>
        <w:t xml:space="preserve">. </w:t>
      </w:r>
      <w:r w:rsidRPr="005B25F5">
        <w:rPr>
          <w:rFonts w:ascii="Times New Roman" w:hAnsi="Times New Roman"/>
          <w:noProof/>
          <w:sz w:val="24"/>
          <w:szCs w:val="24"/>
          <w:lang w:val="id-ID" w:eastAsia="zh-CN"/>
        </w:rPr>
        <w:t>Pemahaman akan harga saham dan faktor-faktor yang mempengaruhi perubahannya sangat penting karena dapat memberikan informasi bagi pemodal atau calon pemodal dalam melakukan investasi berupa saham.</w:t>
      </w:r>
      <w:r>
        <w:rPr>
          <w:rFonts w:ascii="Times New Roman" w:hAnsi="Times New Roman"/>
          <w:noProof/>
          <w:sz w:val="24"/>
          <w:szCs w:val="24"/>
          <w:lang w:eastAsia="zh-CN"/>
        </w:rPr>
        <w:t xml:space="preserve"> Seringkali ditemukannya perbedaan antara harga pasar dan harga wajar saham, menunjukkan bahwa harga suatu saham tidak hanya dipengaruhi oleh faktor fundamental internal perusahaan saja, melainkan juga faktor teknikal yang berasal dari luar perusahaan. Permasalahan dalam penelitian ini adalah apakah </w:t>
      </w:r>
      <w:r w:rsidRPr="00CA67AB">
        <w:rPr>
          <w:rFonts w:ascii="Times New Roman" w:hAnsi="Times New Roman"/>
          <w:i/>
          <w:iCs/>
          <w:noProof/>
          <w:sz w:val="24"/>
          <w:szCs w:val="24"/>
          <w:lang w:eastAsia="zh-CN"/>
        </w:rPr>
        <w:t>ROE, EPS</w:t>
      </w:r>
      <w:r>
        <w:rPr>
          <w:rFonts w:ascii="Times New Roman" w:hAnsi="Times New Roman"/>
          <w:noProof/>
          <w:sz w:val="24"/>
          <w:szCs w:val="24"/>
          <w:lang w:eastAsia="zh-CN"/>
        </w:rPr>
        <w:t xml:space="preserve">, nilai tukar rupiah dan </w:t>
      </w:r>
      <w:r w:rsidRPr="00CA67AB">
        <w:rPr>
          <w:rFonts w:ascii="Times New Roman" w:hAnsi="Times New Roman"/>
          <w:i/>
          <w:iCs/>
          <w:noProof/>
          <w:sz w:val="24"/>
          <w:szCs w:val="24"/>
          <w:lang w:eastAsia="zh-CN"/>
        </w:rPr>
        <w:t>BI Rate</w:t>
      </w:r>
      <w:r>
        <w:rPr>
          <w:rFonts w:ascii="Times New Roman" w:hAnsi="Times New Roman"/>
          <w:noProof/>
          <w:sz w:val="24"/>
          <w:szCs w:val="24"/>
          <w:lang w:eastAsia="zh-CN"/>
        </w:rPr>
        <w:t xml:space="preserve"> mempengaruhi perubahan harga saham perusahaan manufaktur. Tujuan penelitian ini adalah untuk mengetahui adakah pengaruh </w:t>
      </w:r>
      <w:r w:rsidRPr="00CA67AB">
        <w:rPr>
          <w:rFonts w:ascii="Times New Roman" w:hAnsi="Times New Roman"/>
          <w:i/>
          <w:iCs/>
          <w:noProof/>
          <w:sz w:val="24"/>
          <w:szCs w:val="24"/>
          <w:lang w:eastAsia="zh-CN"/>
        </w:rPr>
        <w:t>ROE, EPS</w:t>
      </w:r>
      <w:r>
        <w:rPr>
          <w:rFonts w:ascii="Times New Roman" w:hAnsi="Times New Roman"/>
          <w:noProof/>
          <w:sz w:val="24"/>
          <w:szCs w:val="24"/>
          <w:lang w:eastAsia="zh-CN"/>
        </w:rPr>
        <w:t xml:space="preserve">, nilai tukar rupiah dan </w:t>
      </w:r>
      <w:r w:rsidRPr="00CA67AB">
        <w:rPr>
          <w:rFonts w:ascii="Times New Roman" w:hAnsi="Times New Roman"/>
          <w:i/>
          <w:iCs/>
          <w:noProof/>
          <w:sz w:val="24"/>
          <w:szCs w:val="24"/>
          <w:lang w:eastAsia="zh-CN"/>
        </w:rPr>
        <w:t>BI Rate</w:t>
      </w:r>
      <w:r>
        <w:rPr>
          <w:rFonts w:ascii="Times New Roman" w:hAnsi="Times New Roman"/>
          <w:noProof/>
          <w:sz w:val="24"/>
          <w:szCs w:val="24"/>
          <w:lang w:eastAsia="zh-CN"/>
        </w:rPr>
        <w:t xml:space="preserve"> terhadap perubahan harga saham perusahaan manufaktur.</w:t>
      </w:r>
    </w:p>
    <w:p w:rsidR="00DE3CA8" w:rsidRPr="005B25F5" w:rsidRDefault="00DE3CA8" w:rsidP="00DE3CA8">
      <w:pPr>
        <w:tabs>
          <w:tab w:val="left" w:pos="720"/>
        </w:tabs>
        <w:spacing w:after="0" w:line="240" w:lineRule="auto"/>
        <w:ind w:left="0" w:firstLine="720"/>
        <w:rPr>
          <w:rFonts w:ascii="Times New Roman" w:eastAsia="Times New Roman" w:hAnsi="Times New Roman"/>
          <w:noProof/>
          <w:sz w:val="24"/>
          <w:szCs w:val="24"/>
          <w:lang w:val="id-ID"/>
        </w:rPr>
      </w:pPr>
      <w:r w:rsidRPr="005B25F5">
        <w:rPr>
          <w:rFonts w:ascii="Times New Roman" w:eastAsia="Times New Roman" w:hAnsi="Times New Roman"/>
          <w:noProof/>
          <w:sz w:val="24"/>
          <w:szCs w:val="24"/>
          <w:lang w:val="id-ID"/>
        </w:rPr>
        <w:t xml:space="preserve">Populasi penelitian ini adalah perusahaan manufaktur yang terdaftar di Bursa Efek Indonesia tahun 2008-2010 yang berjumlah 160 perusahaan. Pengambilan sampel dengan metode </w:t>
      </w:r>
      <w:r w:rsidRPr="005B25F5">
        <w:rPr>
          <w:rFonts w:ascii="Times New Roman" w:eastAsia="Times New Roman" w:hAnsi="Times New Roman"/>
          <w:i/>
          <w:iCs/>
          <w:noProof/>
          <w:sz w:val="24"/>
          <w:szCs w:val="24"/>
          <w:lang w:val="id-ID"/>
        </w:rPr>
        <w:t>purposive sampling</w:t>
      </w:r>
      <w:r w:rsidRPr="005B25F5">
        <w:rPr>
          <w:rFonts w:ascii="Times New Roman" w:eastAsia="Times New Roman" w:hAnsi="Times New Roman"/>
          <w:noProof/>
          <w:sz w:val="24"/>
          <w:szCs w:val="24"/>
          <w:lang w:val="id-ID"/>
        </w:rPr>
        <w:t xml:space="preserve"> dihasilkan sampel sebanyak 60 perusahaan. Data yang digunakan berupa data sekunder. Pengujian penelitian ini dilakukan dengan analisis regresi linear berganda dengan bantuan program </w:t>
      </w:r>
      <w:r w:rsidRPr="00E82DCC">
        <w:rPr>
          <w:rFonts w:ascii="Times New Roman" w:eastAsia="Times New Roman" w:hAnsi="Times New Roman"/>
          <w:i/>
          <w:iCs/>
          <w:noProof/>
          <w:sz w:val="24"/>
          <w:szCs w:val="24"/>
          <w:lang w:val="id-ID"/>
        </w:rPr>
        <w:t>SPSS 16.0</w:t>
      </w:r>
      <w:r w:rsidRPr="005B25F5">
        <w:rPr>
          <w:rFonts w:ascii="Times New Roman" w:eastAsia="Times New Roman" w:hAnsi="Times New Roman"/>
          <w:noProof/>
          <w:sz w:val="24"/>
          <w:szCs w:val="24"/>
          <w:lang w:val="id-ID"/>
        </w:rPr>
        <w:t>.</w:t>
      </w:r>
    </w:p>
    <w:p w:rsidR="00DE3CA8" w:rsidRPr="005B25F5" w:rsidRDefault="00DE3CA8" w:rsidP="00DE3CA8">
      <w:pPr>
        <w:tabs>
          <w:tab w:val="left" w:pos="720"/>
        </w:tabs>
        <w:spacing w:after="0" w:line="240" w:lineRule="auto"/>
        <w:ind w:left="0" w:firstLine="720"/>
        <w:rPr>
          <w:rFonts w:ascii="Times New Roman" w:eastAsia="Times New Roman" w:hAnsi="Times New Roman"/>
          <w:noProof/>
          <w:sz w:val="24"/>
          <w:szCs w:val="24"/>
          <w:lang w:val="id-ID"/>
        </w:rPr>
      </w:pPr>
      <w:r w:rsidRPr="005B25F5">
        <w:rPr>
          <w:rFonts w:ascii="Times New Roman" w:eastAsia="Times New Roman" w:hAnsi="Times New Roman"/>
          <w:noProof/>
          <w:sz w:val="24"/>
          <w:szCs w:val="24"/>
          <w:lang w:val="id-ID"/>
        </w:rPr>
        <w:t xml:space="preserve">Hasil pengujian regresi linear berganda menunjukkan secara simultan keempat variabel mempunyai nilai signifikansi sebesar 0,008. Secara parsial </w:t>
      </w:r>
      <w:r w:rsidRPr="005B25F5">
        <w:rPr>
          <w:rFonts w:ascii="Times New Roman" w:eastAsia="Times New Roman" w:hAnsi="Times New Roman"/>
          <w:i/>
          <w:iCs/>
          <w:noProof/>
          <w:sz w:val="24"/>
          <w:szCs w:val="24"/>
          <w:lang w:val="id-ID"/>
        </w:rPr>
        <w:t>ROE</w:t>
      </w:r>
      <w:r w:rsidRPr="005B25F5">
        <w:rPr>
          <w:rFonts w:ascii="Times New Roman" w:eastAsia="Times New Roman" w:hAnsi="Times New Roman"/>
          <w:noProof/>
          <w:sz w:val="24"/>
          <w:szCs w:val="24"/>
          <w:lang w:val="id-ID"/>
        </w:rPr>
        <w:t xml:space="preserve"> mempunyai nilai signifikansi sebesar 0,087, </w:t>
      </w:r>
      <w:r w:rsidRPr="005B25F5">
        <w:rPr>
          <w:rFonts w:ascii="Times New Roman" w:eastAsia="Times New Roman" w:hAnsi="Times New Roman"/>
          <w:i/>
          <w:iCs/>
          <w:noProof/>
          <w:sz w:val="24"/>
          <w:szCs w:val="24"/>
          <w:lang w:val="id-ID"/>
        </w:rPr>
        <w:t>EPS</w:t>
      </w:r>
      <w:r w:rsidRPr="005B25F5">
        <w:rPr>
          <w:rFonts w:ascii="Times New Roman" w:eastAsia="Times New Roman" w:hAnsi="Times New Roman"/>
          <w:noProof/>
          <w:sz w:val="24"/>
          <w:szCs w:val="24"/>
          <w:lang w:val="id-ID"/>
        </w:rPr>
        <w:t xml:space="preserve"> sebesar 0,001, nilai tukar rupiah sebesar 0,446, dan </w:t>
      </w:r>
      <w:r w:rsidRPr="005B25F5">
        <w:rPr>
          <w:rFonts w:ascii="Times New Roman" w:eastAsia="Times New Roman" w:hAnsi="Times New Roman"/>
          <w:i/>
          <w:iCs/>
          <w:noProof/>
          <w:sz w:val="24"/>
          <w:szCs w:val="24"/>
          <w:lang w:val="id-ID"/>
        </w:rPr>
        <w:t>BI Rate</w:t>
      </w:r>
      <w:r w:rsidRPr="005B25F5">
        <w:rPr>
          <w:rFonts w:ascii="Times New Roman" w:eastAsia="Times New Roman" w:hAnsi="Times New Roman"/>
          <w:noProof/>
          <w:sz w:val="24"/>
          <w:szCs w:val="24"/>
          <w:lang w:val="id-ID"/>
        </w:rPr>
        <w:t xml:space="preserve"> sebesar 0,508.</w:t>
      </w:r>
    </w:p>
    <w:p w:rsidR="00DE3CA8" w:rsidRPr="002A1478" w:rsidRDefault="00DE3CA8" w:rsidP="00DE3CA8">
      <w:pPr>
        <w:tabs>
          <w:tab w:val="left" w:pos="720"/>
        </w:tabs>
        <w:spacing w:after="0" w:line="240" w:lineRule="auto"/>
        <w:ind w:left="0" w:firstLine="720"/>
        <w:rPr>
          <w:rFonts w:ascii="Times New Roman" w:hAnsi="Times New Roman"/>
          <w:noProof/>
          <w:sz w:val="24"/>
          <w:szCs w:val="24"/>
        </w:rPr>
      </w:pPr>
      <w:r w:rsidRPr="005B25F5">
        <w:rPr>
          <w:rFonts w:ascii="Times New Roman" w:hAnsi="Times New Roman"/>
          <w:noProof/>
          <w:sz w:val="24"/>
          <w:szCs w:val="24"/>
          <w:lang w:val="id-ID"/>
        </w:rPr>
        <w:t xml:space="preserve">Berdasarkan hasil penelitian di atas, dapat diambil simpulan bahwa secara simultan </w:t>
      </w:r>
      <w:r w:rsidRPr="005B25F5">
        <w:rPr>
          <w:rFonts w:ascii="Times New Roman" w:hAnsi="Times New Roman"/>
          <w:i/>
          <w:iCs/>
          <w:noProof/>
          <w:sz w:val="24"/>
          <w:szCs w:val="24"/>
          <w:lang w:val="id-ID"/>
        </w:rPr>
        <w:t>ROE</w:t>
      </w:r>
      <w:r w:rsidRPr="005B25F5">
        <w:rPr>
          <w:rFonts w:ascii="Times New Roman" w:hAnsi="Times New Roman"/>
          <w:noProof/>
          <w:sz w:val="24"/>
          <w:szCs w:val="24"/>
          <w:lang w:val="id-ID"/>
        </w:rPr>
        <w:t xml:space="preserve">, </w:t>
      </w:r>
      <w:r w:rsidRPr="005B25F5">
        <w:rPr>
          <w:rFonts w:ascii="Times New Roman" w:hAnsi="Times New Roman"/>
          <w:i/>
          <w:iCs/>
          <w:noProof/>
          <w:sz w:val="24"/>
          <w:szCs w:val="24"/>
          <w:lang w:val="id-ID"/>
        </w:rPr>
        <w:t>EPS,</w:t>
      </w:r>
      <w:r w:rsidRPr="005B25F5">
        <w:rPr>
          <w:rFonts w:ascii="Times New Roman" w:hAnsi="Times New Roman"/>
          <w:noProof/>
          <w:sz w:val="24"/>
          <w:szCs w:val="24"/>
          <w:lang w:val="id-ID"/>
        </w:rPr>
        <w:t xml:space="preserve"> nilai tukar rupiah dan </w:t>
      </w:r>
      <w:r w:rsidRPr="005B25F5">
        <w:rPr>
          <w:rFonts w:ascii="Times New Roman" w:hAnsi="Times New Roman"/>
          <w:i/>
          <w:iCs/>
          <w:noProof/>
          <w:sz w:val="24"/>
          <w:szCs w:val="24"/>
          <w:lang w:val="id-ID"/>
        </w:rPr>
        <w:t>BI Rate</w:t>
      </w:r>
      <w:r w:rsidRPr="005B25F5">
        <w:rPr>
          <w:rFonts w:ascii="Times New Roman" w:hAnsi="Times New Roman"/>
          <w:noProof/>
          <w:sz w:val="24"/>
          <w:szCs w:val="24"/>
          <w:lang w:val="id-ID"/>
        </w:rPr>
        <w:t xml:space="preserve"> berpengaruh </w:t>
      </w:r>
      <w:r>
        <w:rPr>
          <w:rFonts w:ascii="Times New Roman" w:hAnsi="Times New Roman"/>
          <w:noProof/>
          <w:sz w:val="24"/>
          <w:szCs w:val="24"/>
        </w:rPr>
        <w:t xml:space="preserve">signifikan </w:t>
      </w:r>
      <w:r w:rsidRPr="005B25F5">
        <w:rPr>
          <w:rFonts w:ascii="Times New Roman" w:hAnsi="Times New Roman"/>
          <w:noProof/>
          <w:sz w:val="24"/>
          <w:szCs w:val="24"/>
          <w:lang w:val="id-ID"/>
        </w:rPr>
        <w:t>terhadap perubahan harga saham</w:t>
      </w:r>
      <w:r>
        <w:rPr>
          <w:rFonts w:ascii="Times New Roman" w:hAnsi="Times New Roman"/>
          <w:noProof/>
          <w:sz w:val="24"/>
          <w:szCs w:val="24"/>
        </w:rPr>
        <w:t xml:space="preserve"> perusahaan manufaktur</w:t>
      </w:r>
      <w:r w:rsidRPr="005B25F5">
        <w:rPr>
          <w:rFonts w:ascii="Times New Roman" w:hAnsi="Times New Roman"/>
          <w:noProof/>
          <w:sz w:val="24"/>
          <w:szCs w:val="24"/>
          <w:lang w:val="id-ID"/>
        </w:rPr>
        <w:t xml:space="preserve">. Secara parsial, hanya </w:t>
      </w:r>
      <w:r w:rsidRPr="005B25F5">
        <w:rPr>
          <w:rFonts w:ascii="Times New Roman" w:hAnsi="Times New Roman"/>
          <w:i/>
          <w:iCs/>
          <w:noProof/>
          <w:sz w:val="24"/>
          <w:szCs w:val="24"/>
          <w:lang w:val="id-ID"/>
        </w:rPr>
        <w:t>EPS</w:t>
      </w:r>
      <w:r w:rsidRPr="005B25F5">
        <w:rPr>
          <w:rFonts w:ascii="Times New Roman" w:hAnsi="Times New Roman"/>
          <w:noProof/>
          <w:sz w:val="24"/>
          <w:szCs w:val="24"/>
          <w:lang w:val="id-ID"/>
        </w:rPr>
        <w:t xml:space="preserve"> yang </w:t>
      </w:r>
      <w:r>
        <w:rPr>
          <w:rFonts w:ascii="Times New Roman" w:hAnsi="Times New Roman"/>
          <w:noProof/>
          <w:sz w:val="24"/>
          <w:szCs w:val="24"/>
        </w:rPr>
        <w:t xml:space="preserve">terbukti </w:t>
      </w:r>
      <w:r w:rsidRPr="005B25F5">
        <w:rPr>
          <w:rFonts w:ascii="Times New Roman" w:hAnsi="Times New Roman"/>
          <w:noProof/>
          <w:sz w:val="24"/>
          <w:szCs w:val="24"/>
          <w:lang w:val="id-ID"/>
        </w:rPr>
        <w:t>berpengaruh signifikan terhadap perubahan harga saham</w:t>
      </w:r>
      <w:r>
        <w:rPr>
          <w:rFonts w:ascii="Times New Roman" w:hAnsi="Times New Roman"/>
          <w:noProof/>
          <w:sz w:val="24"/>
          <w:szCs w:val="24"/>
        </w:rPr>
        <w:t xml:space="preserve"> perusahaan manufaktur</w:t>
      </w:r>
      <w:r w:rsidRPr="005B25F5">
        <w:rPr>
          <w:rFonts w:ascii="Times New Roman" w:hAnsi="Times New Roman"/>
          <w:noProof/>
          <w:sz w:val="24"/>
          <w:szCs w:val="24"/>
          <w:lang w:val="id-ID"/>
        </w:rPr>
        <w:t xml:space="preserve">. Saran </w:t>
      </w:r>
      <w:r>
        <w:rPr>
          <w:rFonts w:ascii="Times New Roman" w:hAnsi="Times New Roman"/>
          <w:noProof/>
          <w:sz w:val="24"/>
          <w:szCs w:val="24"/>
        </w:rPr>
        <w:t xml:space="preserve">yang bisa diberikan adalah investor diharapkan benar-benar memperhatikan faktor-faktor yang mempengaruhi perubahan harga saham sehingga tujuan investasinya benar-benar bisa terwujud. Bagi manajemen perusahaan diharapkan memperhatikan faktor-faktor yang mempengaruhi perubahan harga saham, </w:t>
      </w:r>
      <w:r w:rsidRPr="00653391">
        <w:rPr>
          <w:rFonts w:ascii="Times New Roman" w:hAnsi="Times New Roman"/>
          <w:noProof/>
          <w:sz w:val="24"/>
          <w:szCs w:val="24"/>
          <w:lang w:val="id-ID"/>
        </w:rPr>
        <w:t>sehingga tujuan perusahaan yang salah satunya adalah meningkatkan nilai perusahaan dengan indikator harga saham di mata investor dapat terwujud</w:t>
      </w:r>
      <w:r>
        <w:rPr>
          <w:rFonts w:ascii="Times New Roman" w:hAnsi="Times New Roman"/>
          <w:noProof/>
          <w:sz w:val="24"/>
          <w:szCs w:val="24"/>
        </w:rPr>
        <w:t>.</w:t>
      </w:r>
    </w:p>
    <w:p w:rsidR="00DE3CA8" w:rsidRDefault="00DE3CA8" w:rsidP="00DE3CA8">
      <w:pPr>
        <w:spacing w:after="0" w:line="240" w:lineRule="auto"/>
        <w:ind w:left="0" w:firstLine="0"/>
        <w:jc w:val="right"/>
        <w:rPr>
          <w:rFonts w:ascii="Times New Roman" w:hAnsi="Times New Roman"/>
          <w:noProof/>
          <w:sz w:val="28"/>
          <w:szCs w:val="28"/>
        </w:rPr>
      </w:pPr>
    </w:p>
    <w:p w:rsidR="002F575D" w:rsidRDefault="002F575D"/>
    <w:sectPr w:rsidR="002F575D" w:rsidSect="002A6C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DE3CA8"/>
    <w:rsid w:val="002A6CDC"/>
    <w:rsid w:val="002F575D"/>
    <w:rsid w:val="005F0A28"/>
    <w:rsid w:val="00DE3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A8"/>
    <w:pPr>
      <w:spacing w:after="200" w:line="276" w:lineRule="auto"/>
      <w:ind w:left="1138" w:hanging="1138"/>
      <w:jc w:val="both"/>
    </w:pPr>
    <w:rPr>
      <w:rFonts w:ascii="Calibri" w:eastAsia="SimSu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Company>UPT Perpustakaan</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2012-06-19T06:51:00Z</dcterms:created>
  <dcterms:modified xsi:type="dcterms:W3CDTF">2012-06-19T06:52:00Z</dcterms:modified>
</cp:coreProperties>
</file>