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D" w:rsidRPr="00BC7EA4" w:rsidRDefault="00D534AD" w:rsidP="00D534AD">
      <w:pPr>
        <w:pStyle w:val="Heading1"/>
        <w:spacing w:line="228" w:lineRule="auto"/>
        <w:rPr>
          <w:bCs w:val="0"/>
          <w:sz w:val="32"/>
        </w:rPr>
      </w:pPr>
      <w:r w:rsidRPr="00BC7EA4">
        <w:rPr>
          <w:bCs w:val="0"/>
          <w:sz w:val="28"/>
        </w:rPr>
        <w:t>SARI</w:t>
      </w:r>
    </w:p>
    <w:p w:rsidR="00D534AD" w:rsidRPr="00BC7EA4" w:rsidRDefault="00D534AD" w:rsidP="00D534AD">
      <w:pPr>
        <w:rPr>
          <w:sz w:val="32"/>
          <w:lang w:val="id-ID"/>
        </w:rPr>
      </w:pPr>
      <w:r>
        <w:rPr>
          <w:bCs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pt;margin-top:-60.3pt;width:30pt;height:27pt;z-index:251660288" stroked="f">
            <v:textbox>
              <w:txbxContent>
                <w:p w:rsidR="00D534AD" w:rsidRDefault="00D534AD" w:rsidP="00D534AD"/>
              </w:txbxContent>
            </v:textbox>
          </v:shape>
        </w:pict>
      </w:r>
    </w:p>
    <w:p w:rsidR="00D534AD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9EE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79EE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Haryadi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Pengembangan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Penjasorkes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Modifikasi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Bola Basket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V S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 w:rsidRPr="00B47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b/>
          <w:bCs/>
          <w:sz w:val="24"/>
          <w:szCs w:val="24"/>
        </w:rPr>
        <w:t>Kedawung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Banjarnegara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2011/2012</w:t>
      </w:r>
      <w:r w:rsidRPr="00823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8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Semarang.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4AD" w:rsidRPr="00AE1457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4AD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: model </w:t>
      </w: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penjasorkes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51F">
        <w:rPr>
          <w:rFonts w:ascii="Times New Roman" w:hAnsi="Times New Roman" w:cs="Times New Roman"/>
          <w:b/>
          <w:sz w:val="24"/>
          <w:szCs w:val="24"/>
        </w:rPr>
        <w:t>modifikasi</w:t>
      </w:r>
      <w:proofErr w:type="spellEnd"/>
      <w:r w:rsidRPr="0002351F">
        <w:rPr>
          <w:rFonts w:ascii="Times New Roman" w:hAnsi="Times New Roman" w:cs="Times New Roman"/>
          <w:b/>
          <w:sz w:val="24"/>
          <w:szCs w:val="24"/>
        </w:rPr>
        <w:t xml:space="preserve"> bola basket.</w:t>
      </w:r>
    </w:p>
    <w:p w:rsidR="00D534AD" w:rsidRPr="00AE1457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4AD" w:rsidRPr="00823869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86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</w:t>
      </w:r>
      <w:r w:rsidRPr="00823869">
        <w:rPr>
          <w:rFonts w:ascii="Times New Roman" w:hAnsi="Times New Roman" w:cs="Times New Roman"/>
          <w:sz w:val="24"/>
          <w:szCs w:val="24"/>
        </w:rPr>
        <w:t>salahan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pernelitian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basket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dimodifikasi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>.</w:t>
      </w:r>
    </w:p>
    <w:p w:rsidR="00D534AD" w:rsidRPr="00823869" w:rsidRDefault="00D534AD" w:rsidP="00D534AD">
      <w:pPr>
        <w:pStyle w:val="ListParagraph"/>
        <w:spacing w:after="0" w:line="20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(</w:t>
      </w:r>
      <w:r w:rsidRPr="00823869">
        <w:rPr>
          <w:rFonts w:ascii="Times New Roman" w:hAnsi="Times New Roman" w:cs="Times New Roman"/>
          <w:i/>
          <w:iCs/>
          <w:sz w:val="24"/>
          <w:szCs w:val="24"/>
        </w:rPr>
        <w:t>research-based development</w:t>
      </w:r>
      <w:r w:rsidRPr="008238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kajian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awal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berupa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dimodifikasi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para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satu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penjas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serta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coba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kel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o</w:t>
      </w:r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mpok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kecil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serta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Revisi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pertama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revisi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kecil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Revisi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ini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digukanan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prodak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awal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dibuat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oleh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6)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Revisi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akhir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Style w:val="CharacterStyle1"/>
          <w:rFonts w:ascii="Times New Roman" w:hAnsi="Times New Roman" w:cs="Times New Roman"/>
          <w:sz w:val="24"/>
          <w:szCs w:val="24"/>
        </w:rPr>
        <w:t>akhir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melelui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4AD" w:rsidRPr="00823869" w:rsidRDefault="00D534AD" w:rsidP="00D534AD">
      <w:pPr>
        <w:pStyle w:val="ListParagraph"/>
        <w:spacing w:after="0" w:line="20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8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pembelajan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68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823869"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bola basket 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86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8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82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23869">
        <w:rPr>
          <w:rFonts w:ascii="Times New Roman" w:hAnsi="Times New Roman" w:cs="Times New Roman"/>
          <w:sz w:val="24"/>
          <w:szCs w:val="24"/>
        </w:rPr>
        <w:t>%).</w:t>
      </w:r>
    </w:p>
    <w:p w:rsidR="00D534AD" w:rsidRDefault="00D534AD" w:rsidP="00D534AD">
      <w:pPr>
        <w:pStyle w:val="ListParagraph"/>
        <w:spacing w:after="0" w:line="20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86pt;margin-top:193.6pt;width:30pt;height:27pt;z-index:251661312" filled="f" stroked="f">
            <v:textbox>
              <w:txbxContent>
                <w:p w:rsidR="00D534AD" w:rsidRDefault="00D534AD" w:rsidP="00D534AD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shape>
        </w:pict>
      </w:r>
      <w:r w:rsidRPr="00B479E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479EE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bola basket ring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saran: 1) Guru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tentulah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ring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selanjunya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kelemahan-kelemahan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bolabasket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penjasorkes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9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479EE">
        <w:rPr>
          <w:rFonts w:ascii="Times New Roman" w:hAnsi="Times New Roman" w:cs="Times New Roman"/>
          <w:sz w:val="24"/>
          <w:szCs w:val="24"/>
        </w:rPr>
        <w:t>.</w:t>
      </w:r>
    </w:p>
    <w:p w:rsidR="002F575D" w:rsidRDefault="002F575D"/>
    <w:sectPr w:rsidR="002F575D" w:rsidSect="00FF64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534AD"/>
    <w:rsid w:val="002F575D"/>
    <w:rsid w:val="005F0A28"/>
    <w:rsid w:val="00D534AD"/>
    <w:rsid w:val="00DE65D3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4AD"/>
    <w:pPr>
      <w:keepNext/>
      <w:spacing w:line="360" w:lineRule="auto"/>
      <w:jc w:val="center"/>
      <w:outlineLvl w:val="0"/>
    </w:pPr>
    <w:rPr>
      <w:b/>
      <w:bCs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34AD"/>
    <w:rPr>
      <w:b/>
      <w:bCs/>
      <w:noProof/>
      <w:sz w:val="24"/>
      <w:szCs w:val="24"/>
      <w:lang w:val="id-ID"/>
    </w:rPr>
  </w:style>
  <w:style w:type="paragraph" w:styleId="ListParagraph">
    <w:name w:val="List Paragraph"/>
    <w:basedOn w:val="Normal"/>
    <w:uiPriority w:val="99"/>
    <w:qFormat/>
    <w:rsid w:val="00D534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uiPriority w:val="99"/>
    <w:rsid w:val="00D5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4AD"/>
    <w:rPr>
      <w:sz w:val="24"/>
      <w:szCs w:val="24"/>
    </w:rPr>
  </w:style>
  <w:style w:type="character" w:customStyle="1" w:styleId="CharacterStyle1">
    <w:name w:val="Character Style 1"/>
    <w:rsid w:val="00D534AD"/>
    <w:rPr>
      <w:rFonts w:ascii="Garamond" w:hAnsi="Garamon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2970</Characters>
  <Application>Microsoft Office Word</Application>
  <DocSecurity>0</DocSecurity>
  <Lines>24</Lines>
  <Paragraphs>6</Paragraphs>
  <ScaleCrop>false</ScaleCrop>
  <Company>UPT Perpustakaan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2012-06-08T06:33:00Z</dcterms:created>
  <dcterms:modified xsi:type="dcterms:W3CDTF">2012-06-08T06:37:00Z</dcterms:modified>
</cp:coreProperties>
</file>